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0"/>
      </w:tblGrid>
      <w:tr w:rsidR="005C233D" w:rsidRPr="005C233D" w14:paraId="207E77B4" w14:textId="77777777" w:rsidTr="005C233D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0"/>
            </w:tblGrid>
            <w:tr w:rsidR="005C233D" w:rsidRPr="005C233D" w14:paraId="54465E9D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5C233D" w:rsidRPr="005C233D" w14:paraId="59D75371" w14:textId="77777777">
                    <w:trPr>
                      <w:jc w:val="center"/>
                    </w:trPr>
                    <w:tc>
                      <w:tcPr>
                        <w:tcW w:w="9300" w:type="dxa"/>
                        <w:vAlign w:val="center"/>
                        <w:hideMark/>
                      </w:tcPr>
                      <w:p w14:paraId="72B9B811" w14:textId="77777777" w:rsidR="005C233D" w:rsidRPr="005C233D" w:rsidRDefault="005C233D" w:rsidP="005C233D">
                        <w:pPr>
                          <w:rPr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34A90C37" w14:textId="77777777" w:rsidR="005C233D" w:rsidRPr="005C233D" w:rsidRDefault="005C233D" w:rsidP="005C233D">
                  <w:pPr>
                    <w:jc w:val="center"/>
                    <w:rPr>
                      <w:sz w:val="2"/>
                      <w:szCs w:val="2"/>
                      <w:lang w:val="en-GB" w:eastAsia="en-GB"/>
                    </w:rPr>
                  </w:pPr>
                </w:p>
              </w:tc>
            </w:tr>
          </w:tbl>
          <w:p w14:paraId="2AA89590" w14:textId="77777777" w:rsidR="005C233D" w:rsidRPr="005C233D" w:rsidRDefault="005C233D" w:rsidP="005C233D">
            <w:pPr>
              <w:textAlignment w:val="center"/>
              <w:rPr>
                <w:sz w:val="20"/>
                <w:szCs w:val="20"/>
                <w:lang w:val="en-GB" w:eastAsia="en-GB"/>
              </w:rPr>
            </w:pPr>
          </w:p>
        </w:tc>
      </w:tr>
    </w:tbl>
    <w:p w14:paraId="031C1D8B" w14:textId="77777777" w:rsidR="00276825" w:rsidRDefault="00276825" w:rsidP="00276825">
      <w:pPr>
        <w:rPr>
          <w:b/>
        </w:rPr>
      </w:pPr>
      <w:r>
        <w:t xml:space="preserve">                                 </w:t>
      </w:r>
      <w:r>
        <w:object w:dxaOrig="829" w:dyaOrig="1133" w14:anchorId="7E75AA88">
          <v:rect id="_x0000_i1025" style="width:41.25pt;height:57pt" o:ole="" o:preferrelative="t" stroked="f">
            <v:imagedata r:id="rId9" o:title=""/>
          </v:rect>
          <o:OLEObject Type="Embed" ProgID="StaticMetafile" ShapeID="_x0000_i1025" DrawAspect="Content" ObjectID="_1837587213" r:id="rId10"/>
        </w:object>
      </w:r>
      <w:r>
        <w:t xml:space="preserve">       </w:t>
      </w:r>
    </w:p>
    <w:p w14:paraId="68A613D1" w14:textId="77777777" w:rsidR="00276825" w:rsidRDefault="00276825" w:rsidP="00276825">
      <w:pPr>
        <w:rPr>
          <w:b/>
        </w:rPr>
      </w:pPr>
      <w:r>
        <w:rPr>
          <w:b/>
        </w:rPr>
        <w:t xml:space="preserve">                 REPUBLIKA HRVATSKA</w:t>
      </w:r>
    </w:p>
    <w:p w14:paraId="46532D37" w14:textId="77777777" w:rsidR="00276825" w:rsidRDefault="00276825" w:rsidP="00276825">
      <w:pPr>
        <w:rPr>
          <w:sz w:val="20"/>
        </w:rPr>
      </w:pPr>
      <w:r>
        <w:rPr>
          <w:sz w:val="20"/>
        </w:rPr>
        <w:t xml:space="preserve">HRVATSKI MEMORIJALNO - DOKUMENTACIJSKI </w:t>
      </w:r>
    </w:p>
    <w:p w14:paraId="7FFA8439" w14:textId="77777777" w:rsidR="00276825" w:rsidRDefault="00276825" w:rsidP="00276825">
      <w:pPr>
        <w:rPr>
          <w:sz w:val="20"/>
        </w:rPr>
      </w:pPr>
      <w:r>
        <w:rPr>
          <w:sz w:val="20"/>
        </w:rPr>
        <w:t xml:space="preserve">               CENTAR DOMOVINSKOG RATA</w:t>
      </w:r>
    </w:p>
    <w:p w14:paraId="48AF7877" w14:textId="77777777" w:rsidR="00276825" w:rsidRDefault="00276825" w:rsidP="00276825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0EAD4D84" w14:textId="77777777" w:rsidR="00276825" w:rsidRDefault="00276825" w:rsidP="00276825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  <w:lang w:val="en-GB" w:eastAsia="en-GB"/>
        </w:rPr>
        <w:drawing>
          <wp:inline distT="0" distB="0" distL="0" distR="0" wp14:anchorId="386BAA00" wp14:editId="156584D7">
            <wp:extent cx="2520000" cy="3600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38417" w14:textId="77777777" w:rsidR="00276825" w:rsidRPr="00FA030B" w:rsidRDefault="00276825" w:rsidP="00276825">
      <w:r w:rsidRPr="00FA030B">
        <w:t>KLASA: 007-04/25-04/02</w:t>
      </w:r>
    </w:p>
    <w:p w14:paraId="356F369B" w14:textId="77777777" w:rsidR="00276825" w:rsidRPr="00FA030B" w:rsidRDefault="00276825" w:rsidP="00276825">
      <w:r w:rsidRPr="00FA030B">
        <w:t>URBROJ: 568-11-13</w:t>
      </w:r>
    </w:p>
    <w:p w14:paraId="068EA065" w14:textId="77777777" w:rsidR="00276825" w:rsidRPr="00FA030B" w:rsidRDefault="00276825" w:rsidP="00276825">
      <w:r w:rsidRPr="00FA030B">
        <w:t>Zagreb, 01.04.2025. godine</w:t>
      </w:r>
    </w:p>
    <w:p w14:paraId="28ABEC21" w14:textId="77777777" w:rsidR="00276825" w:rsidRPr="00FA030B" w:rsidRDefault="00276825" w:rsidP="00276825">
      <w:pPr>
        <w:ind w:firstLine="708"/>
      </w:pPr>
    </w:p>
    <w:p w14:paraId="668E729F" w14:textId="77777777" w:rsidR="00276825" w:rsidRDefault="00276825" w:rsidP="00276825">
      <w:pPr>
        <w:jc w:val="both"/>
      </w:pPr>
      <w:r w:rsidRPr="00FA030B">
        <w:t>Na 29. elektroničkoj sjednici Upravnoga vijeća Hrvatskog memorijalno-dokumentacijskog centra Domovinskog rata održanoj 31. ožujka 2025. godine, Upravno vijeće donosi</w:t>
      </w:r>
    </w:p>
    <w:p w14:paraId="17F77103" w14:textId="77777777" w:rsidR="00F819A5" w:rsidRPr="00FA030B" w:rsidRDefault="00F819A5" w:rsidP="00276825">
      <w:pPr>
        <w:jc w:val="both"/>
      </w:pPr>
    </w:p>
    <w:p w14:paraId="01D0264A" w14:textId="77777777" w:rsidR="00276825" w:rsidRDefault="00276825" w:rsidP="00276825">
      <w:pPr>
        <w:jc w:val="center"/>
      </w:pPr>
      <w:r w:rsidRPr="00FA030B">
        <w:t>O D L U K U</w:t>
      </w:r>
    </w:p>
    <w:p w14:paraId="0AB73CB6" w14:textId="77777777" w:rsidR="00F819A5" w:rsidRPr="00FA030B" w:rsidRDefault="00F819A5" w:rsidP="00276825">
      <w:pPr>
        <w:jc w:val="center"/>
      </w:pPr>
    </w:p>
    <w:p w14:paraId="2959A745" w14:textId="77777777" w:rsidR="00276825" w:rsidRDefault="00276825" w:rsidP="00276825">
      <w:pPr>
        <w:jc w:val="both"/>
      </w:pPr>
      <w:r w:rsidRPr="00FA030B">
        <w:t>o usvajanju:</w:t>
      </w:r>
    </w:p>
    <w:p w14:paraId="32A0C392" w14:textId="77777777" w:rsidR="00F819A5" w:rsidRPr="00FA030B" w:rsidRDefault="00F819A5" w:rsidP="00276825">
      <w:pPr>
        <w:jc w:val="both"/>
      </w:pPr>
    </w:p>
    <w:p w14:paraId="6F72D95C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  <w:r w:rsidRPr="00FA030B">
        <w:rPr>
          <w:rFonts w:ascii="Times New Roman" w:eastAsia="Calibri" w:hAnsi="Times New Roman" w:cs="Times New Roman"/>
          <w:lang w:eastAsia="x-none"/>
        </w:rPr>
        <w:t>1. Zapisnika 27. sjednice Upravnoga vijeća;</w:t>
      </w:r>
    </w:p>
    <w:p w14:paraId="2409805B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</w:p>
    <w:p w14:paraId="1B8DE61F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  <w:r w:rsidRPr="00FA030B">
        <w:rPr>
          <w:rFonts w:ascii="Times New Roman" w:eastAsia="Calibri" w:hAnsi="Times New Roman" w:cs="Times New Roman"/>
          <w:lang w:eastAsia="x-none"/>
        </w:rPr>
        <w:t>2. Zapisnika 28. sjednice Upravnoga vijeća;</w:t>
      </w:r>
    </w:p>
    <w:p w14:paraId="2DC1FC8B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</w:p>
    <w:p w14:paraId="06022CB4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  <w:r w:rsidRPr="00FA030B">
        <w:rPr>
          <w:rFonts w:ascii="Times New Roman" w:eastAsia="Calibri" w:hAnsi="Times New Roman" w:cs="Times New Roman"/>
          <w:lang w:eastAsia="x-none"/>
        </w:rPr>
        <w:t>3. Strategije 2025.-2027. (23.12.2024);</w:t>
      </w:r>
    </w:p>
    <w:p w14:paraId="1C799E74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</w:p>
    <w:p w14:paraId="00C0904D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  <w:r w:rsidRPr="00FA030B">
        <w:rPr>
          <w:rFonts w:ascii="Times New Roman" w:eastAsia="Calibri" w:hAnsi="Times New Roman" w:cs="Times New Roman"/>
          <w:lang w:eastAsia="x-none"/>
        </w:rPr>
        <w:t>4. Financijskog plana 2024., Rebalans V od 31.12.2024.;</w:t>
      </w:r>
    </w:p>
    <w:p w14:paraId="766C8A60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</w:p>
    <w:p w14:paraId="3D056BC1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  <w:r w:rsidRPr="00FA030B">
        <w:rPr>
          <w:rFonts w:ascii="Times New Roman" w:eastAsia="Calibri" w:hAnsi="Times New Roman" w:cs="Times New Roman"/>
          <w:lang w:eastAsia="x-none"/>
        </w:rPr>
        <w:t xml:space="preserve">5. Godišnjeg izvještaja o izvršenju Financijskog plana 2024.; </w:t>
      </w:r>
    </w:p>
    <w:p w14:paraId="1403991E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</w:p>
    <w:p w14:paraId="6915CABE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  <w:r w:rsidRPr="00FA030B">
        <w:rPr>
          <w:rFonts w:ascii="Times New Roman" w:eastAsia="Calibri" w:hAnsi="Times New Roman" w:cs="Times New Roman"/>
          <w:lang w:eastAsia="x-none"/>
        </w:rPr>
        <w:t xml:space="preserve">6. Financijskog izvještaja za 2024.; </w:t>
      </w:r>
    </w:p>
    <w:p w14:paraId="040FD9BB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</w:p>
    <w:p w14:paraId="6F209453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  <w:r w:rsidRPr="00FA030B">
        <w:rPr>
          <w:rFonts w:ascii="Times New Roman" w:eastAsia="Calibri" w:hAnsi="Times New Roman" w:cs="Times New Roman"/>
          <w:lang w:eastAsia="x-none"/>
        </w:rPr>
        <w:t>7. Bilješki uz Financijske izvještaje za 2024.;</w:t>
      </w:r>
    </w:p>
    <w:p w14:paraId="4FE73999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</w:p>
    <w:p w14:paraId="74998FC0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  <w:r w:rsidRPr="00FA030B">
        <w:rPr>
          <w:rFonts w:ascii="Times New Roman" w:eastAsia="Calibri" w:hAnsi="Times New Roman" w:cs="Times New Roman"/>
          <w:lang w:eastAsia="x-none"/>
        </w:rPr>
        <w:t>8. Izvještaja o izvršenju programske djelatnosti za 2024.;</w:t>
      </w:r>
    </w:p>
    <w:p w14:paraId="422CAB8A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</w:p>
    <w:p w14:paraId="46BDB176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  <w:r w:rsidRPr="00FA030B">
        <w:rPr>
          <w:rFonts w:ascii="Times New Roman" w:eastAsia="Calibri" w:hAnsi="Times New Roman" w:cs="Times New Roman"/>
          <w:lang w:eastAsia="x-none"/>
        </w:rPr>
        <w:t>9. Izvješća o radu za 2024.;</w:t>
      </w:r>
    </w:p>
    <w:p w14:paraId="764DDE05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</w:p>
    <w:p w14:paraId="244B6413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  <w:r w:rsidRPr="00FA030B">
        <w:rPr>
          <w:rFonts w:ascii="Times New Roman" w:eastAsia="Calibri" w:hAnsi="Times New Roman" w:cs="Times New Roman"/>
          <w:lang w:eastAsia="x-none"/>
        </w:rPr>
        <w:t>10. Pravilnika o unutarnjem redu, radnim mjestima i načinu rada;</w:t>
      </w:r>
    </w:p>
    <w:p w14:paraId="7B4AE2EC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</w:p>
    <w:p w14:paraId="02F07684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  <w:r w:rsidRPr="00FA030B">
        <w:rPr>
          <w:rFonts w:ascii="Times New Roman" w:eastAsia="Calibri" w:hAnsi="Times New Roman" w:cs="Times New Roman"/>
          <w:lang w:eastAsia="x-none"/>
        </w:rPr>
        <w:t>11. Plana nabave 2025.;</w:t>
      </w:r>
    </w:p>
    <w:p w14:paraId="5DFF6651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</w:p>
    <w:p w14:paraId="2A050C65" w14:textId="77777777" w:rsidR="00276825" w:rsidRPr="00FA030B" w:rsidRDefault="00276825" w:rsidP="00276825">
      <w:pPr>
        <w:pStyle w:val="Bezproreda"/>
        <w:rPr>
          <w:rFonts w:ascii="Times New Roman" w:eastAsia="Calibri" w:hAnsi="Times New Roman" w:cs="Times New Roman"/>
          <w:lang w:eastAsia="x-none"/>
        </w:rPr>
      </w:pPr>
      <w:r w:rsidRPr="00FA030B">
        <w:rPr>
          <w:rFonts w:ascii="Times New Roman" w:eastAsia="Calibri" w:hAnsi="Times New Roman" w:cs="Times New Roman"/>
          <w:lang w:eastAsia="x-none"/>
        </w:rPr>
        <w:t>12. Financijskog plana 2025. Rebalans I 31.1.2025.</w:t>
      </w:r>
    </w:p>
    <w:p w14:paraId="1EB93671" w14:textId="77777777" w:rsidR="00276825" w:rsidRPr="00FA030B" w:rsidRDefault="00276825" w:rsidP="00276825">
      <w:r w:rsidRPr="00FA030B">
        <w:tab/>
      </w:r>
      <w:r w:rsidRPr="00FA030B">
        <w:tab/>
      </w:r>
      <w:r w:rsidRPr="00FA030B">
        <w:tab/>
      </w:r>
      <w:r w:rsidRPr="00FA030B">
        <w:tab/>
      </w:r>
      <w:r w:rsidRPr="00FA030B">
        <w:tab/>
      </w:r>
      <w:r w:rsidRPr="00FA030B">
        <w:tab/>
      </w:r>
      <w:r w:rsidRPr="00FA030B">
        <w:tab/>
      </w:r>
      <w:r w:rsidRPr="00FA030B">
        <w:tab/>
        <w:t>Predsjednik Upravnog vijeća</w:t>
      </w:r>
    </w:p>
    <w:p w14:paraId="426A45EC" w14:textId="1B4A7F10" w:rsidR="00276825" w:rsidRPr="00FA030B" w:rsidRDefault="00276825" w:rsidP="00276825">
      <w:r w:rsidRPr="00FA030B">
        <w:tab/>
      </w:r>
      <w:r w:rsidRPr="00FA030B">
        <w:tab/>
      </w:r>
      <w:r w:rsidRPr="00FA030B">
        <w:tab/>
      </w:r>
      <w:r w:rsidRPr="00FA030B">
        <w:tab/>
      </w:r>
      <w:r w:rsidRPr="00FA030B">
        <w:tab/>
      </w:r>
      <w:r w:rsidRPr="00FA030B">
        <w:tab/>
      </w:r>
      <w:r w:rsidRPr="00FA030B">
        <w:tab/>
      </w:r>
      <w:r w:rsidRPr="00FA030B">
        <w:tab/>
        <w:t xml:space="preserve">   Dr. sc. Filip </w:t>
      </w:r>
      <w:proofErr w:type="spellStart"/>
      <w:r w:rsidRPr="00FA030B">
        <w:t>Hameršak</w:t>
      </w:r>
      <w:proofErr w:type="spellEnd"/>
      <w:r w:rsidR="007273EA">
        <w:t>, v.r.</w:t>
      </w:r>
      <w:bookmarkStart w:id="0" w:name="_GoBack"/>
      <w:bookmarkEnd w:id="0"/>
      <w:r w:rsidRPr="00FA030B">
        <w:tab/>
      </w:r>
      <w:r w:rsidRPr="00FA030B">
        <w:tab/>
      </w:r>
      <w:r w:rsidRPr="00FA030B">
        <w:tab/>
      </w:r>
    </w:p>
    <w:p w14:paraId="02094368" w14:textId="77777777" w:rsidR="00276825" w:rsidRDefault="00276825" w:rsidP="00276825">
      <w:pPr>
        <w:ind w:firstLine="708"/>
        <w:rPr>
          <w:rFonts w:ascii="Calibri" w:eastAsia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F7579E" w14:textId="77777777" w:rsidR="007830EE" w:rsidRPr="005C233D" w:rsidRDefault="007830EE" w:rsidP="005C233D"/>
    <w:sectPr w:rsidR="007830EE" w:rsidRPr="005C233D" w:rsidSect="007D4EF5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D029D" w14:textId="77777777" w:rsidR="003A0ACF" w:rsidRDefault="003A0ACF" w:rsidP="008630AA">
      <w:r>
        <w:separator/>
      </w:r>
    </w:p>
  </w:endnote>
  <w:endnote w:type="continuationSeparator" w:id="0">
    <w:p w14:paraId="0CE3C281" w14:textId="77777777" w:rsidR="003A0ACF" w:rsidRDefault="003A0ACF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A168C" w14:textId="6DD9DB41"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14:paraId="52FFCF67" w14:textId="77777777"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14:paraId="3AC47FDB" w14:textId="597326F3"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1B03A" w14:textId="77777777"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7D6287B8" w14:textId="77777777"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</w:t>
                          </w:r>
                          <w:proofErr w:type="spellStart"/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centardomovinskograta.hr</w:t>
                          </w:r>
                          <w:proofErr w:type="spellEnd"/>
                        </w:p>
                        <w:p w14:paraId="47FD985A" w14:textId="77777777"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DGIQIAAB0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" stroked="f">
              <v:textbox>
                <w:txbxContent>
                  <w:p w14:paraId="6ED1B03A" w14:textId="77777777"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14:paraId="7D6287B8" w14:textId="77777777"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</w:t>
                    </w:r>
                    <w:proofErr w:type="spellStart"/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centardomovinskograta.hr</w:t>
                    </w:r>
                    <w:proofErr w:type="spellEnd"/>
                  </w:p>
                  <w:p w14:paraId="47FD985A" w14:textId="77777777"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14:paraId="1F69BB71" w14:textId="77777777"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B99CD" w14:textId="77777777" w:rsidR="003A0ACF" w:rsidRDefault="003A0ACF" w:rsidP="008630AA">
      <w:r>
        <w:separator/>
      </w:r>
    </w:p>
  </w:footnote>
  <w:footnote w:type="continuationSeparator" w:id="0">
    <w:p w14:paraId="4D3E8DF7" w14:textId="77777777" w:rsidR="003A0ACF" w:rsidRDefault="003A0ACF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F2046"/>
    <w:rsid w:val="00165574"/>
    <w:rsid w:val="00173806"/>
    <w:rsid w:val="001F74F4"/>
    <w:rsid w:val="0020318D"/>
    <w:rsid w:val="00252A85"/>
    <w:rsid w:val="00276825"/>
    <w:rsid w:val="002C361A"/>
    <w:rsid w:val="002C4021"/>
    <w:rsid w:val="003472F7"/>
    <w:rsid w:val="003A0ACF"/>
    <w:rsid w:val="003C7C42"/>
    <w:rsid w:val="003F08AE"/>
    <w:rsid w:val="00400BF9"/>
    <w:rsid w:val="004C5465"/>
    <w:rsid w:val="004D6F32"/>
    <w:rsid w:val="004E5B12"/>
    <w:rsid w:val="005234DA"/>
    <w:rsid w:val="00534684"/>
    <w:rsid w:val="00570301"/>
    <w:rsid w:val="00582B5F"/>
    <w:rsid w:val="005C233D"/>
    <w:rsid w:val="005D602D"/>
    <w:rsid w:val="00700178"/>
    <w:rsid w:val="007016DA"/>
    <w:rsid w:val="00705800"/>
    <w:rsid w:val="007145B3"/>
    <w:rsid w:val="0072628F"/>
    <w:rsid w:val="007273EA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B44B3"/>
    <w:rsid w:val="008E112B"/>
    <w:rsid w:val="008F73C4"/>
    <w:rsid w:val="00910857"/>
    <w:rsid w:val="0096176A"/>
    <w:rsid w:val="009657B8"/>
    <w:rsid w:val="009748BA"/>
    <w:rsid w:val="009A01AB"/>
    <w:rsid w:val="009A0327"/>
    <w:rsid w:val="00A817AD"/>
    <w:rsid w:val="00AC2A69"/>
    <w:rsid w:val="00AC602A"/>
    <w:rsid w:val="00B321DD"/>
    <w:rsid w:val="00B347AB"/>
    <w:rsid w:val="00BA789B"/>
    <w:rsid w:val="00BF6EB2"/>
    <w:rsid w:val="00C52AC3"/>
    <w:rsid w:val="00C627A7"/>
    <w:rsid w:val="00C91781"/>
    <w:rsid w:val="00CF014B"/>
    <w:rsid w:val="00D460FE"/>
    <w:rsid w:val="00DF0AEB"/>
    <w:rsid w:val="00E015BE"/>
    <w:rsid w:val="00E868AB"/>
    <w:rsid w:val="00F41E15"/>
    <w:rsid w:val="00F64CF0"/>
    <w:rsid w:val="00F71C53"/>
    <w:rsid w:val="00F819A5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058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2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29309-C047-46FC-8B1B-794A67D3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4</cp:revision>
  <cp:lastPrinted>2023-04-06T09:39:00Z</cp:lastPrinted>
  <dcterms:created xsi:type="dcterms:W3CDTF">2026-04-13T10:07:00Z</dcterms:created>
  <dcterms:modified xsi:type="dcterms:W3CDTF">2026-04-13T10:07:00Z</dcterms:modified>
</cp:coreProperties>
</file>